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02F18" w14:textId="19954DE3" w:rsidR="00B77D1F" w:rsidRPr="00B77D1F" w:rsidRDefault="00B77D1F" w:rsidP="00B77D1F">
      <w:pPr>
        <w:pStyle w:val="Heading1"/>
      </w:pPr>
      <w:r w:rsidRPr="00B77D1F">
        <w:t>Investment Expenditure Proposals</w:t>
      </w:r>
      <w:r>
        <w:t xml:space="preserve"> – </w:t>
      </w:r>
      <w:r w:rsidRPr="00B77D1F">
        <w:t>Procedures</w:t>
      </w:r>
    </w:p>
    <w:p w14:paraId="335F32BD" w14:textId="447736B4" w:rsidR="00B77D1F" w:rsidRPr="00B77D1F" w:rsidRDefault="00B77D1F" w:rsidP="00B77D1F">
      <w:pPr>
        <w:pStyle w:val="BodyText"/>
      </w:pPr>
      <w:r w:rsidRPr="00B77D1F">
        <w:t xml:space="preserve">Following is a process agreed by the Guild Committee for assessing proposals for large expenditures and investments so the Guild </w:t>
      </w:r>
      <w:r>
        <w:t>can</w:t>
      </w:r>
      <w:r w:rsidRPr="00B77D1F">
        <w:t xml:space="preserve"> make consistent, transparent and affordable decisions.</w:t>
      </w:r>
    </w:p>
    <w:p w14:paraId="7DE40518" w14:textId="77777777" w:rsidR="00B77D1F" w:rsidRPr="00FB3552" w:rsidRDefault="00B77D1F" w:rsidP="00B77D1F">
      <w:pPr>
        <w:pStyle w:val="BodyText"/>
      </w:pPr>
      <w:r w:rsidRPr="00FB3552">
        <w:t xml:space="preserve">The following procedures are designed to complement the form for submissions to the Committee for expenditure over $500.  </w:t>
      </w:r>
    </w:p>
    <w:p w14:paraId="2FA47649" w14:textId="77777777" w:rsidR="00B77D1F" w:rsidRPr="00FB3552" w:rsidRDefault="00B77D1F" w:rsidP="00F66A25">
      <w:pPr>
        <w:pStyle w:val="ListBullet"/>
        <w:contextualSpacing w:val="0"/>
      </w:pPr>
      <w:r w:rsidRPr="00FB3552">
        <w:t>These procedures do not apply to maintenance and repair costs of less than $1,000 that can continue to be ap</w:t>
      </w:r>
      <w:r>
        <w:t>proved by the head of Shed Operations</w:t>
      </w:r>
      <w:r w:rsidRPr="00FB3552">
        <w:t xml:space="preserve"> plus a member of the Executive. </w:t>
      </w:r>
    </w:p>
    <w:p w14:paraId="535A9F11" w14:textId="77777777" w:rsidR="00B77D1F" w:rsidRPr="00FB3552" w:rsidRDefault="00B77D1F" w:rsidP="00B77D1F">
      <w:pPr>
        <w:pStyle w:val="ListBullet"/>
        <w:numPr>
          <w:ilvl w:val="0"/>
          <w:numId w:val="13"/>
        </w:numPr>
      </w:pPr>
      <w:r w:rsidRPr="00FB3552">
        <w:t>SIG leaders will still be able to authorise expenditure up to $500 p</w:t>
      </w:r>
      <w:r>
        <w:t xml:space="preserve">er </w:t>
      </w:r>
      <w:r w:rsidRPr="00FB3552">
        <w:t>a</w:t>
      </w:r>
      <w:r>
        <w:t>nnum</w:t>
      </w:r>
      <w:r w:rsidRPr="00FB3552">
        <w:t xml:space="preserve"> without the prior approval of the Committee.</w:t>
      </w:r>
    </w:p>
    <w:p w14:paraId="34D75EAB" w14:textId="77777777" w:rsidR="00B77D1F" w:rsidRPr="00FB3552" w:rsidRDefault="00B77D1F" w:rsidP="00B77D1F">
      <w:pPr>
        <w:pStyle w:val="Heading2"/>
      </w:pPr>
      <w:r w:rsidRPr="00FB3552">
        <w:t>Procedures</w:t>
      </w:r>
    </w:p>
    <w:p w14:paraId="45578C41" w14:textId="504237F3" w:rsidR="00B77D1F" w:rsidRPr="00FB3552" w:rsidRDefault="00B77D1F" w:rsidP="00B77D1F">
      <w:pPr>
        <w:pStyle w:val="ListNumber"/>
      </w:pPr>
      <w:r w:rsidRPr="00FB3552">
        <w:t xml:space="preserve">All proposals for expenditure on investment in equipment above $500 must be in writing and sent to the </w:t>
      </w:r>
      <w:r>
        <w:t xml:space="preserve">Guild </w:t>
      </w:r>
      <w:r w:rsidRPr="00FB3552">
        <w:t>Secretary</w:t>
      </w:r>
      <w:r w:rsidR="00F66A25">
        <w:t>.</w:t>
      </w:r>
    </w:p>
    <w:p w14:paraId="4AAC740D" w14:textId="77777777" w:rsidR="00B77D1F" w:rsidRPr="00FB3552" w:rsidRDefault="00B77D1F" w:rsidP="00B77D1F">
      <w:pPr>
        <w:pStyle w:val="ListNumber"/>
      </w:pPr>
      <w:r w:rsidRPr="00FB3552">
        <w:t>An Investment Committee, comprising the Executive plus the head of Shed Operations, will first consider each proposal</w:t>
      </w:r>
      <w:r>
        <w:t>.</w:t>
      </w:r>
    </w:p>
    <w:p w14:paraId="54ECF9C7" w14:textId="77777777" w:rsidR="00B77D1F" w:rsidRPr="00FB3552" w:rsidRDefault="00B77D1F" w:rsidP="00B77D1F">
      <w:pPr>
        <w:pStyle w:val="ListNumber"/>
      </w:pPr>
      <w:r w:rsidRPr="00FB3552">
        <w:t>The role of the Investment Committee is to:</w:t>
      </w:r>
    </w:p>
    <w:p w14:paraId="22372614" w14:textId="11546747" w:rsidR="00B77D1F" w:rsidRPr="00FB3552" w:rsidRDefault="00B77D1F" w:rsidP="00B77D1F">
      <w:pPr>
        <w:pStyle w:val="ListBullet2"/>
      </w:pPr>
      <w:r w:rsidRPr="00FB3552">
        <w:t xml:space="preserve"> ensure all relevant information is provided</w:t>
      </w:r>
    </w:p>
    <w:p w14:paraId="38BC9E7D" w14:textId="6E0AC809" w:rsidR="00B77D1F" w:rsidRPr="00FB3552" w:rsidRDefault="00B77D1F" w:rsidP="00B77D1F">
      <w:pPr>
        <w:pStyle w:val="ListBullet2"/>
      </w:pPr>
      <w:r w:rsidRPr="00FB3552">
        <w:t>collate the proposals for consideration by the committee</w:t>
      </w:r>
    </w:p>
    <w:p w14:paraId="3718F75B" w14:textId="2EA8F8C8" w:rsidR="00B77D1F" w:rsidRPr="00FB3552" w:rsidRDefault="00B77D1F" w:rsidP="00B77D1F">
      <w:pPr>
        <w:pStyle w:val="ListBullet2"/>
      </w:pPr>
      <w:r w:rsidRPr="00FB3552">
        <w:t>provide any relevant financial, budget and other information and comment</w:t>
      </w:r>
      <w:r>
        <w:t xml:space="preserve"> and</w:t>
      </w:r>
    </w:p>
    <w:p w14:paraId="53D61EA5" w14:textId="388E62BF" w:rsidR="00B77D1F" w:rsidRPr="00FB3552" w:rsidRDefault="00B77D1F" w:rsidP="00B77D1F">
      <w:pPr>
        <w:pStyle w:val="ListBullet2"/>
      </w:pPr>
      <w:r w:rsidRPr="00FB3552">
        <w:t>provide (a</w:t>
      </w:r>
      <w:r w:rsidR="00500816">
        <w:t>t</w:t>
      </w:r>
      <w:r w:rsidRPr="00FB3552">
        <w:t xml:space="preserve"> its dis</w:t>
      </w:r>
      <w:r>
        <w:t>cretion) a ranking of proposals.</w:t>
      </w:r>
    </w:p>
    <w:p w14:paraId="58628FCF" w14:textId="1769372D" w:rsidR="00B77D1F" w:rsidRPr="00FB3552" w:rsidRDefault="00B77D1F" w:rsidP="00B77D1F">
      <w:pPr>
        <w:pStyle w:val="ListNumber"/>
      </w:pPr>
      <w:r w:rsidRPr="00FB3552">
        <w:t xml:space="preserve">The Guild Committee </w:t>
      </w:r>
      <w:r w:rsidR="00F66A25">
        <w:t>will</w:t>
      </w:r>
      <w:r w:rsidRPr="00FB3552">
        <w:t xml:space="preserve"> </w:t>
      </w:r>
      <w:r>
        <w:t>review</w:t>
      </w:r>
      <w:r w:rsidRPr="00FB3552">
        <w:t xml:space="preserve"> and be able to make com</w:t>
      </w:r>
      <w:r>
        <w:t>ments and recommendations in relation to</w:t>
      </w:r>
      <w:r w:rsidRPr="00FB3552">
        <w:t xml:space="preserve"> the proposals. </w:t>
      </w:r>
    </w:p>
    <w:p w14:paraId="5833D94E" w14:textId="38E1BFCA" w:rsidR="00B77D1F" w:rsidRPr="00FB3552" w:rsidRDefault="00B77D1F" w:rsidP="00B77D1F">
      <w:pPr>
        <w:pStyle w:val="ListNumber"/>
      </w:pPr>
      <w:r w:rsidRPr="00FB3552">
        <w:t xml:space="preserve">Only Committee members will receive </w:t>
      </w:r>
      <w:r>
        <w:t xml:space="preserve">a copy of </w:t>
      </w:r>
      <w:r w:rsidRPr="00FB3552">
        <w:t xml:space="preserve">proposals. The Investment Committee and the Guild </w:t>
      </w:r>
      <w:r w:rsidR="00F66A25" w:rsidRPr="00FB3552">
        <w:t xml:space="preserve">Committee </w:t>
      </w:r>
      <w:r w:rsidRPr="00FB3552">
        <w:t>have the discretion to consult members for more information.</w:t>
      </w:r>
    </w:p>
    <w:p w14:paraId="58246EC2" w14:textId="4787739C" w:rsidR="00B77D1F" w:rsidRDefault="00B77D1F" w:rsidP="00B77D1F">
      <w:pPr>
        <w:pStyle w:val="ListNumber"/>
      </w:pPr>
      <w:r w:rsidRPr="00FB3552">
        <w:t>Communication on the lodgement of proposals, seeking more informati</w:t>
      </w:r>
      <w:r>
        <w:t>on and conveying decisions will</w:t>
      </w:r>
      <w:r w:rsidRPr="00FB3552">
        <w:t xml:space="preserve"> be through the Secretary</w:t>
      </w:r>
      <w:r w:rsidR="00F66A25">
        <w:t>.</w:t>
      </w:r>
      <w:r w:rsidRPr="00D86648">
        <w:t xml:space="preserve"> </w:t>
      </w:r>
    </w:p>
    <w:p w14:paraId="08B9F820" w14:textId="326B0F99" w:rsidR="00B77D1F" w:rsidRPr="00D86648" w:rsidRDefault="00B77D1F" w:rsidP="00B77D1F">
      <w:pPr>
        <w:pStyle w:val="ListNumber"/>
      </w:pPr>
      <w:r w:rsidRPr="00FB3552">
        <w:t>Final decision-making rests with the Investment Committee</w:t>
      </w:r>
      <w:r w:rsidR="00F66A25">
        <w:t>.</w:t>
      </w:r>
    </w:p>
    <w:p w14:paraId="14ABB1B2" w14:textId="77777777" w:rsidR="00F66A25" w:rsidRDefault="00F66A25" w:rsidP="00B77D1F">
      <w:pPr>
        <w:pStyle w:val="BodyText"/>
      </w:pPr>
    </w:p>
    <w:p w14:paraId="5E37776F" w14:textId="77777777" w:rsidR="00F66A25" w:rsidRDefault="00F66A25" w:rsidP="00B77D1F">
      <w:pPr>
        <w:pStyle w:val="BodyText"/>
      </w:pPr>
    </w:p>
    <w:p w14:paraId="61708976" w14:textId="19CCBB3B" w:rsidR="00B77D1F" w:rsidRPr="00FB3552" w:rsidRDefault="00B77D1F" w:rsidP="00B77D1F">
      <w:pPr>
        <w:pStyle w:val="BodyText"/>
      </w:pPr>
      <w:r w:rsidRPr="00FB3552">
        <w:t xml:space="preserve">Members of the </w:t>
      </w:r>
      <w:r>
        <w:t xml:space="preserve">Guild </w:t>
      </w:r>
      <w:r w:rsidRPr="00FB3552">
        <w:t xml:space="preserve">Committee should declare if they have a conflict of interest </w:t>
      </w:r>
      <w:r>
        <w:t>in relation to</w:t>
      </w:r>
      <w:r w:rsidRPr="00FB3552">
        <w:t xml:space="preserve"> any proposal.  Being an ordinary member of a SIG would not usually give rise to a conflict of interest on a proposal that may benefit that SIG.</w:t>
      </w:r>
    </w:p>
    <w:p w14:paraId="355669A8" w14:textId="2EDC4C6D" w:rsidR="00B77D1F" w:rsidRDefault="00B77D1F" w:rsidP="00B77D1F">
      <w:pPr>
        <w:pStyle w:val="BodyText"/>
      </w:pPr>
      <w:r w:rsidRPr="00FB3552">
        <w:t xml:space="preserve">If expenditure is deemed urgent and important by the President, such as a major machine failure that needs urgent attention, the expenditure can proceed with the </w:t>
      </w:r>
      <w:r>
        <w:t>agreement of a majority of the I</w:t>
      </w:r>
      <w:r w:rsidRPr="00FB3552">
        <w:t>nvestment Committee. The Committee should be kept informed of such decisions.</w:t>
      </w:r>
    </w:p>
    <w:p w14:paraId="546CB2DC" w14:textId="77777777" w:rsidR="004A4E68" w:rsidRPr="00FB3552" w:rsidRDefault="004A4E68" w:rsidP="00B77D1F">
      <w:pPr>
        <w:pStyle w:val="BodyText"/>
      </w:pPr>
    </w:p>
    <w:p w14:paraId="6A4A451F" w14:textId="77777777" w:rsidR="00A53C6B" w:rsidRDefault="00A53C6B">
      <w:pPr>
        <w:spacing w:before="0" w:after="160" w:line="259" w:lineRule="auto"/>
        <w:sectPr w:rsidR="00A53C6B" w:rsidSect="00E475B9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134" w:right="1134" w:bottom="1134" w:left="1134" w:header="284" w:footer="397" w:gutter="0"/>
          <w:cols w:space="720"/>
          <w:docGrid w:linePitch="360"/>
        </w:sectPr>
      </w:pPr>
    </w:p>
    <w:p w14:paraId="69E3275F" w14:textId="5A66796E" w:rsidR="008B09E0" w:rsidRDefault="008B09E0" w:rsidP="008B09E0">
      <w:pPr>
        <w:pStyle w:val="Heading1"/>
      </w:pPr>
      <w:r w:rsidRPr="003F71CA">
        <w:lastRenderedPageBreak/>
        <w:t xml:space="preserve">Submission to </w:t>
      </w:r>
      <w:r>
        <w:t xml:space="preserve">the Guild </w:t>
      </w:r>
      <w:r w:rsidRPr="003F71CA">
        <w:t>Commit</w:t>
      </w:r>
      <w:r>
        <w:t>t</w:t>
      </w:r>
      <w:r w:rsidRPr="003F71CA">
        <w:t xml:space="preserve">ee for Expenditure over $500 </w:t>
      </w:r>
    </w:p>
    <w:p w14:paraId="0463840B" w14:textId="727FF892" w:rsidR="001B733E" w:rsidRPr="001B733E" w:rsidRDefault="001B733E" w:rsidP="001B733E">
      <w:pPr>
        <w:pStyle w:val="Note"/>
      </w:pPr>
      <w:r w:rsidRPr="001B733E">
        <w:t xml:space="preserve">These procedures do not apply to maintenance and repair costs of less than $1,000 that can continue to be approved by the head of Shed Operations plus a member of the Executive. </w:t>
      </w:r>
    </w:p>
    <w:p w14:paraId="78CD4AF5" w14:textId="77777777" w:rsidR="001B733E" w:rsidRPr="001B733E" w:rsidRDefault="001B733E" w:rsidP="001B733E">
      <w:pPr>
        <w:pStyle w:val="Note"/>
      </w:pPr>
      <w:r w:rsidRPr="001B733E">
        <w:t>SIG leaders will still be able to authorise expenditure up to $500 per annum without the prior approval of the Committee.</w:t>
      </w:r>
    </w:p>
    <w:p w14:paraId="09EA8100" w14:textId="77777777" w:rsidR="001B733E" w:rsidRPr="001B733E" w:rsidRDefault="001B733E" w:rsidP="001B73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4"/>
        <w:gridCol w:w="7214"/>
      </w:tblGrid>
      <w:tr w:rsidR="008B09E0" w14:paraId="62C0ACAC" w14:textId="77777777" w:rsidTr="00DE140B">
        <w:trPr>
          <w:cantSplit/>
        </w:trPr>
        <w:tc>
          <w:tcPr>
            <w:tcW w:w="2404" w:type="dxa"/>
            <w:tcBorders>
              <w:top w:val="single" w:sz="12" w:space="0" w:color="auto"/>
              <w:left w:val="single" w:sz="12" w:space="0" w:color="auto"/>
            </w:tcBorders>
          </w:tcPr>
          <w:p w14:paraId="40F6A48A" w14:textId="63E309FE" w:rsidR="008B09E0" w:rsidRPr="001B733E" w:rsidRDefault="008B09E0" w:rsidP="008B09E0">
            <w:pPr>
              <w:pStyle w:val="Form"/>
              <w:rPr>
                <w:b/>
                <w:bCs/>
              </w:rPr>
            </w:pPr>
            <w:r w:rsidRPr="001B733E">
              <w:rPr>
                <w:b/>
                <w:bCs/>
              </w:rPr>
              <w:t>Date</w:t>
            </w:r>
          </w:p>
        </w:tc>
        <w:tc>
          <w:tcPr>
            <w:tcW w:w="7214" w:type="dxa"/>
            <w:tcBorders>
              <w:top w:val="single" w:sz="12" w:space="0" w:color="auto"/>
            </w:tcBorders>
          </w:tcPr>
          <w:p w14:paraId="51130C03" w14:textId="77777777" w:rsidR="008B09E0" w:rsidRDefault="008B09E0" w:rsidP="008B09E0">
            <w:pPr>
              <w:pStyle w:val="Form"/>
            </w:pPr>
          </w:p>
        </w:tc>
      </w:tr>
      <w:tr w:rsidR="008B09E0" w14:paraId="50FC2263" w14:textId="77777777" w:rsidTr="00DE140B">
        <w:trPr>
          <w:cantSplit/>
        </w:trPr>
        <w:tc>
          <w:tcPr>
            <w:tcW w:w="2404" w:type="dxa"/>
            <w:tcBorders>
              <w:left w:val="single" w:sz="12" w:space="0" w:color="auto"/>
            </w:tcBorders>
          </w:tcPr>
          <w:p w14:paraId="14AD3DAB" w14:textId="4AC4C958" w:rsidR="008B09E0" w:rsidRPr="001B733E" w:rsidRDefault="008B09E0" w:rsidP="008B09E0">
            <w:pPr>
              <w:pStyle w:val="Form"/>
              <w:rPr>
                <w:b/>
                <w:bCs/>
              </w:rPr>
            </w:pPr>
            <w:r w:rsidRPr="001B733E">
              <w:rPr>
                <w:b/>
                <w:bCs/>
              </w:rPr>
              <w:t>Person(s) Submitting</w:t>
            </w:r>
          </w:p>
        </w:tc>
        <w:tc>
          <w:tcPr>
            <w:tcW w:w="7214" w:type="dxa"/>
          </w:tcPr>
          <w:p w14:paraId="55239446" w14:textId="77777777" w:rsidR="008B09E0" w:rsidRDefault="008B09E0" w:rsidP="008B09E0">
            <w:pPr>
              <w:pStyle w:val="Form"/>
            </w:pPr>
          </w:p>
        </w:tc>
      </w:tr>
      <w:tr w:rsidR="008B09E0" w14:paraId="4F986F36" w14:textId="77777777" w:rsidTr="00DE140B">
        <w:trPr>
          <w:cantSplit/>
        </w:trPr>
        <w:tc>
          <w:tcPr>
            <w:tcW w:w="2404" w:type="dxa"/>
            <w:tcBorders>
              <w:left w:val="single" w:sz="12" w:space="0" w:color="auto"/>
            </w:tcBorders>
          </w:tcPr>
          <w:p w14:paraId="73C00B73" w14:textId="1096C631" w:rsidR="008B09E0" w:rsidRPr="001B733E" w:rsidRDefault="008B09E0" w:rsidP="008B09E0">
            <w:pPr>
              <w:pStyle w:val="Form"/>
              <w:rPr>
                <w:b/>
                <w:bCs/>
              </w:rPr>
            </w:pPr>
            <w:r w:rsidRPr="001B733E">
              <w:rPr>
                <w:b/>
                <w:bCs/>
              </w:rPr>
              <w:t>SIG or Name of Person</w:t>
            </w:r>
          </w:p>
        </w:tc>
        <w:tc>
          <w:tcPr>
            <w:tcW w:w="7214" w:type="dxa"/>
          </w:tcPr>
          <w:p w14:paraId="298432AA" w14:textId="77777777" w:rsidR="008B09E0" w:rsidRDefault="008B09E0" w:rsidP="008B09E0">
            <w:pPr>
              <w:pStyle w:val="Form"/>
            </w:pPr>
          </w:p>
        </w:tc>
      </w:tr>
      <w:tr w:rsidR="008B09E0" w14:paraId="3E2610A8" w14:textId="77777777" w:rsidTr="00DE140B">
        <w:trPr>
          <w:cantSplit/>
        </w:trPr>
        <w:tc>
          <w:tcPr>
            <w:tcW w:w="2404" w:type="dxa"/>
            <w:vMerge w:val="restart"/>
            <w:tcBorders>
              <w:left w:val="single" w:sz="12" w:space="0" w:color="auto"/>
            </w:tcBorders>
          </w:tcPr>
          <w:p w14:paraId="25EF4116" w14:textId="2ED2A87B" w:rsidR="008B09E0" w:rsidRPr="001B733E" w:rsidRDefault="008B09E0" w:rsidP="008B09E0">
            <w:pPr>
              <w:pStyle w:val="Form"/>
              <w:rPr>
                <w:b/>
                <w:bCs/>
              </w:rPr>
            </w:pPr>
            <w:r w:rsidRPr="001B733E">
              <w:rPr>
                <w:b/>
                <w:bCs/>
              </w:rPr>
              <w:t>Date of Committee meeting that submission is to be considered</w:t>
            </w:r>
          </w:p>
        </w:tc>
        <w:tc>
          <w:tcPr>
            <w:tcW w:w="7214" w:type="dxa"/>
          </w:tcPr>
          <w:p w14:paraId="66A0B3FE" w14:textId="601850C6" w:rsidR="008B09E0" w:rsidRPr="001B733E" w:rsidRDefault="008B09E0" w:rsidP="008B09E0">
            <w:pPr>
              <w:pStyle w:val="Note"/>
              <w:rPr>
                <w:i w:val="0"/>
                <w:iCs/>
              </w:rPr>
            </w:pPr>
          </w:p>
        </w:tc>
      </w:tr>
      <w:tr w:rsidR="008B09E0" w14:paraId="3D0ECFD6" w14:textId="77777777" w:rsidTr="00DE140B">
        <w:trPr>
          <w:cantSplit/>
        </w:trPr>
        <w:tc>
          <w:tcPr>
            <w:tcW w:w="24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DEB2B30" w14:textId="77777777" w:rsidR="008B09E0" w:rsidRPr="003F71CA" w:rsidRDefault="008B09E0" w:rsidP="008B09E0">
            <w:pPr>
              <w:pStyle w:val="BodyText"/>
            </w:pPr>
          </w:p>
        </w:tc>
        <w:tc>
          <w:tcPr>
            <w:tcW w:w="7214" w:type="dxa"/>
            <w:tcBorders>
              <w:bottom w:val="single" w:sz="12" w:space="0" w:color="auto"/>
            </w:tcBorders>
          </w:tcPr>
          <w:p w14:paraId="01E4AEB4" w14:textId="1FDFAFEC" w:rsidR="008B09E0" w:rsidRDefault="001B733E" w:rsidP="001B733E">
            <w:pPr>
              <w:pStyle w:val="Note"/>
            </w:pPr>
            <w:r w:rsidRPr="003F71CA">
              <w:t>Please note the Committee convenes on the 2</w:t>
            </w:r>
            <w:r>
              <w:t>nd</w:t>
            </w:r>
            <w:r w:rsidRPr="003F71CA">
              <w:t xml:space="preserve"> Tuesday of every month and a submission must be submitted one week in advance unless it is an urgent matter.</w:t>
            </w:r>
          </w:p>
        </w:tc>
      </w:tr>
      <w:tr w:rsidR="008B09E0" w14:paraId="34B07E88" w14:textId="77777777" w:rsidTr="00DE140B">
        <w:trPr>
          <w:cantSplit/>
        </w:trPr>
        <w:tc>
          <w:tcPr>
            <w:tcW w:w="2404" w:type="dxa"/>
            <w:tcBorders>
              <w:top w:val="single" w:sz="12" w:space="0" w:color="auto"/>
              <w:left w:val="single" w:sz="12" w:space="0" w:color="auto"/>
            </w:tcBorders>
          </w:tcPr>
          <w:p w14:paraId="5559E0C3" w14:textId="161A16AA" w:rsidR="008B09E0" w:rsidRDefault="001B733E" w:rsidP="008B09E0">
            <w:pPr>
              <w:pStyle w:val="Form"/>
            </w:pPr>
            <w:r w:rsidRPr="001B733E">
              <w:rPr>
                <w:b/>
                <w:bCs/>
              </w:rPr>
              <w:t>Recommendation</w:t>
            </w:r>
          </w:p>
        </w:tc>
        <w:tc>
          <w:tcPr>
            <w:tcW w:w="7214" w:type="dxa"/>
            <w:tcBorders>
              <w:top w:val="single" w:sz="12" w:space="0" w:color="auto"/>
            </w:tcBorders>
          </w:tcPr>
          <w:p w14:paraId="7410699C" w14:textId="01CCD689" w:rsidR="008B09E0" w:rsidRDefault="001B733E" w:rsidP="001B733E">
            <w:pPr>
              <w:pStyle w:val="Note"/>
            </w:pPr>
            <w:r w:rsidRPr="001B733E">
              <w:t>What are you asking the Committee to approve?</w:t>
            </w:r>
            <w:r>
              <w:t xml:space="preserve"> </w:t>
            </w:r>
            <w:r w:rsidRPr="001B733E">
              <w:t>The proposal must be clear, concise and unambiguous</w:t>
            </w:r>
            <w:r>
              <w:t xml:space="preserve">, </w:t>
            </w:r>
            <w:r w:rsidRPr="001B733E">
              <w:t>eg: the committee is asked to approve the purchase of a new Drop saw costing $850</w:t>
            </w:r>
          </w:p>
        </w:tc>
      </w:tr>
      <w:tr w:rsidR="00DE140B" w14:paraId="48E68EFF" w14:textId="77777777" w:rsidTr="00E475B9">
        <w:trPr>
          <w:cantSplit/>
          <w:trHeight w:val="2569"/>
        </w:trPr>
        <w:tc>
          <w:tcPr>
            <w:tcW w:w="961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12726056" w14:textId="77777777" w:rsidR="00DE140B" w:rsidRDefault="00DE140B" w:rsidP="008B09E0">
            <w:pPr>
              <w:pStyle w:val="Form"/>
            </w:pPr>
          </w:p>
        </w:tc>
      </w:tr>
      <w:tr w:rsidR="008B09E0" w14:paraId="75AACEE3" w14:textId="77777777" w:rsidTr="00DE140B">
        <w:trPr>
          <w:cantSplit/>
        </w:trPr>
        <w:tc>
          <w:tcPr>
            <w:tcW w:w="240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5008989D" w14:textId="3C6CD3C3" w:rsidR="008B09E0" w:rsidRPr="001B733E" w:rsidRDefault="001B733E" w:rsidP="001B733E">
            <w:pPr>
              <w:pStyle w:val="Form"/>
              <w:rPr>
                <w:rFonts w:ascii="Arial Narrow" w:hAnsi="Arial Narrow" w:cstheme="majorHAnsi"/>
                <w:b/>
                <w:bCs/>
                <w:u w:val="single"/>
              </w:rPr>
            </w:pPr>
            <w:r w:rsidRPr="001B733E">
              <w:rPr>
                <w:b/>
                <w:bCs/>
              </w:rPr>
              <w:t>Summary</w:t>
            </w:r>
            <w:r>
              <w:rPr>
                <w:b/>
                <w:bCs/>
              </w:rPr>
              <w:br/>
            </w:r>
            <w:r w:rsidRPr="001B733E">
              <w:rPr>
                <w:b/>
                <w:bCs/>
              </w:rPr>
              <w:t>(60 words or less)</w:t>
            </w:r>
          </w:p>
        </w:tc>
        <w:tc>
          <w:tcPr>
            <w:tcW w:w="72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E09179B" w14:textId="2AB4A06F" w:rsidR="001B733E" w:rsidRPr="001B733E" w:rsidRDefault="001B733E" w:rsidP="001B733E">
            <w:pPr>
              <w:pStyle w:val="Note"/>
            </w:pPr>
            <w:r w:rsidRPr="001B733E">
              <w:t>Explain what the proposal is about and what it is endeavouring to achieve. The paragraph should be clear and concise</w:t>
            </w:r>
            <w:r>
              <w:t>.</w:t>
            </w:r>
          </w:p>
          <w:p w14:paraId="3DDB9C54" w14:textId="221958B4" w:rsidR="001B733E" w:rsidRPr="001B733E" w:rsidRDefault="001B733E" w:rsidP="00D56056">
            <w:pPr>
              <w:pStyle w:val="Notebullet"/>
            </w:pPr>
            <w:r w:rsidRPr="001B733E">
              <w:rPr>
                <w:b/>
                <w:bCs/>
              </w:rPr>
              <w:t>For replacement equipment</w:t>
            </w:r>
            <w:r>
              <w:t xml:space="preserve"> –</w:t>
            </w:r>
            <w:r w:rsidRPr="001B733E">
              <w:t xml:space="preserve"> e</w:t>
            </w:r>
            <w:r>
              <w:t>.</w:t>
            </w:r>
            <w:r w:rsidRPr="001B733E">
              <w:t>g</w:t>
            </w:r>
            <w:r>
              <w:t>.</w:t>
            </w:r>
            <w:r w:rsidRPr="001B733E">
              <w:t xml:space="preserve"> A new drum sander is required because the existing large Jet drum sander is broken and is too expensive to repair.  </w:t>
            </w:r>
          </w:p>
          <w:p w14:paraId="74D39FEA" w14:textId="5E25B8B5" w:rsidR="008B09E0" w:rsidRDefault="001B733E" w:rsidP="00D56056">
            <w:pPr>
              <w:pStyle w:val="Notebullet"/>
              <w:numPr>
                <w:ilvl w:val="0"/>
                <w:numId w:val="22"/>
              </w:numPr>
            </w:pPr>
            <w:r w:rsidRPr="00D56056">
              <w:rPr>
                <w:b/>
                <w:bCs/>
              </w:rPr>
              <w:t>For new equipment</w:t>
            </w:r>
            <w:r>
              <w:t xml:space="preserve"> – </w:t>
            </w:r>
            <w:r w:rsidRPr="001B733E">
              <w:t>a case needs to be made on the need for and benefits to members.  Elaborate in the issues section of the proposal.</w:t>
            </w:r>
          </w:p>
        </w:tc>
      </w:tr>
      <w:tr w:rsidR="00DE140B" w14:paraId="10B57615" w14:textId="77777777" w:rsidTr="00E475B9">
        <w:trPr>
          <w:cantSplit/>
          <w:trHeight w:val="2637"/>
        </w:trPr>
        <w:tc>
          <w:tcPr>
            <w:tcW w:w="961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B1FFF6" w14:textId="6B167352" w:rsidR="00DE140B" w:rsidRDefault="00DE140B" w:rsidP="00EF0707">
            <w:pPr>
              <w:pStyle w:val="Form"/>
            </w:pPr>
          </w:p>
        </w:tc>
      </w:tr>
    </w:tbl>
    <w:p w14:paraId="677A2C1A" w14:textId="23237DB6" w:rsidR="00D56056" w:rsidRPr="00D56056" w:rsidRDefault="00D56056" w:rsidP="00D56056">
      <w:pPr>
        <w:tabs>
          <w:tab w:val="right" w:pos="9498"/>
        </w:tabs>
        <w:rPr>
          <w:i/>
          <w:iCs/>
        </w:rPr>
      </w:pPr>
      <w:r>
        <w:rPr>
          <w:i/>
          <w:iCs/>
        </w:rPr>
        <w:tab/>
      </w:r>
      <w:r w:rsidRPr="00D56056">
        <w:rPr>
          <w:i/>
          <w:iCs/>
        </w:rPr>
        <w:sym w:font="Wingdings" w:char="F0E8"/>
      </w:r>
      <w:r>
        <w:rPr>
          <w:i/>
          <w:iCs/>
        </w:rPr>
        <w:t xml:space="preserve"> </w:t>
      </w:r>
      <w:r w:rsidRPr="00D56056">
        <w:rPr>
          <w:b/>
          <w:bCs/>
          <w:i/>
          <w:iCs/>
          <w:sz w:val="20"/>
        </w:rPr>
        <w:t>page 2</w:t>
      </w:r>
      <w:r w:rsidR="00A53C6B">
        <w:rPr>
          <w:b/>
          <w:bCs/>
          <w:i/>
          <w:iCs/>
          <w:sz w:val="20"/>
        </w:rPr>
        <w:t>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1"/>
        <w:gridCol w:w="7207"/>
      </w:tblGrid>
      <w:tr w:rsidR="001B733E" w14:paraId="78C4F210" w14:textId="77777777" w:rsidTr="00DE140B">
        <w:trPr>
          <w:cantSplit/>
          <w:trHeight w:val="1675"/>
        </w:trPr>
        <w:tc>
          <w:tcPr>
            <w:tcW w:w="24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1C7FC4D2" w14:textId="439A52A2" w:rsidR="001B733E" w:rsidRPr="001B733E" w:rsidRDefault="001B733E" w:rsidP="00EF0707">
            <w:pPr>
              <w:pStyle w:val="Form"/>
              <w:rPr>
                <w:b/>
                <w:bCs/>
              </w:rPr>
            </w:pPr>
            <w:r w:rsidRPr="001B733E">
              <w:rPr>
                <w:b/>
                <w:bCs/>
              </w:rPr>
              <w:lastRenderedPageBreak/>
              <w:t>Background</w:t>
            </w:r>
            <w:r>
              <w:rPr>
                <w:b/>
                <w:bCs/>
              </w:rPr>
              <w:br/>
            </w:r>
            <w:r w:rsidRPr="001B733E">
              <w:rPr>
                <w:b/>
                <w:bCs/>
              </w:rPr>
              <w:t>(200 words or less)</w:t>
            </w:r>
          </w:p>
        </w:tc>
        <w:tc>
          <w:tcPr>
            <w:tcW w:w="720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FE66509" w14:textId="5B796512" w:rsidR="001B733E" w:rsidRPr="001B733E" w:rsidRDefault="001B733E" w:rsidP="001B733E">
            <w:pPr>
              <w:pStyle w:val="Note"/>
            </w:pPr>
            <w:r w:rsidRPr="001B733E">
              <w:t>Outline the background to what is being proposed to the Committee</w:t>
            </w:r>
            <w:r>
              <w:t>.</w:t>
            </w:r>
            <w:r w:rsidRPr="001B733E">
              <w:t xml:space="preserve"> </w:t>
            </w:r>
          </w:p>
          <w:p w14:paraId="54BEFBC9" w14:textId="7D30FD7B" w:rsidR="001B733E" w:rsidRPr="001B733E" w:rsidRDefault="001B733E" w:rsidP="001B733E">
            <w:pPr>
              <w:pStyle w:val="Notebullet"/>
            </w:pPr>
            <w:r w:rsidRPr="001B733E">
              <w:t>Provide the information necessary for the Committee to understand the proposal written in a way that can be readily understood by a person who is not expert in the field</w:t>
            </w:r>
          </w:p>
          <w:p w14:paraId="3DCE2EFA" w14:textId="77777777" w:rsidR="001B733E" w:rsidRPr="001B733E" w:rsidRDefault="001B733E" w:rsidP="001B733E">
            <w:pPr>
              <w:pStyle w:val="Notebullet"/>
            </w:pPr>
            <w:r w:rsidRPr="001B733E">
              <w:t>Identify any previous Committee consideration of this or like proposals.</w:t>
            </w:r>
          </w:p>
          <w:p w14:paraId="6CAE60D0" w14:textId="73AB3599" w:rsidR="001B733E" w:rsidRDefault="001B733E" w:rsidP="001B733E">
            <w:pPr>
              <w:pStyle w:val="Notebullet"/>
            </w:pPr>
            <w:r w:rsidRPr="001B733E">
              <w:t>Identify the people who have been consulted in the preparation of this submission</w:t>
            </w:r>
            <w:r>
              <w:t>, e.g.</w:t>
            </w:r>
            <w:r w:rsidRPr="001B733E">
              <w:t xml:space="preserve"> whether the Machinery and Tool sub-committee have discussed the options and support the recommendation </w:t>
            </w:r>
          </w:p>
        </w:tc>
      </w:tr>
      <w:tr w:rsidR="00DE140B" w14:paraId="1EA83222" w14:textId="77777777" w:rsidTr="00EC0D63">
        <w:trPr>
          <w:cantSplit/>
          <w:trHeight w:val="3352"/>
        </w:trPr>
        <w:tc>
          <w:tcPr>
            <w:tcW w:w="960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63AB1D" w14:textId="77777777" w:rsidR="00DE140B" w:rsidRDefault="00DE140B" w:rsidP="008B09E0">
            <w:pPr>
              <w:pStyle w:val="Form"/>
            </w:pPr>
          </w:p>
        </w:tc>
      </w:tr>
      <w:tr w:rsidR="001B733E" w14:paraId="284FF2CC" w14:textId="77777777" w:rsidTr="00DE140B">
        <w:trPr>
          <w:cantSplit/>
          <w:trHeight w:val="1675"/>
        </w:trPr>
        <w:tc>
          <w:tcPr>
            <w:tcW w:w="24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6576BBBC" w14:textId="77777777" w:rsidR="001B733E" w:rsidRPr="001B733E" w:rsidRDefault="001B733E" w:rsidP="001B733E">
            <w:pPr>
              <w:pStyle w:val="Form"/>
              <w:rPr>
                <w:b/>
                <w:bCs/>
              </w:rPr>
            </w:pPr>
            <w:r w:rsidRPr="001B733E">
              <w:rPr>
                <w:b/>
                <w:bCs/>
              </w:rPr>
              <w:t xml:space="preserve">Issues </w:t>
            </w:r>
          </w:p>
          <w:p w14:paraId="16DDC5A3" w14:textId="24A19250" w:rsidR="001B733E" w:rsidRPr="001B733E" w:rsidRDefault="001B733E" w:rsidP="001B733E">
            <w:pPr>
              <w:pStyle w:val="Form"/>
            </w:pPr>
            <w:r w:rsidRPr="001B733E">
              <w:rPr>
                <w:b/>
                <w:bCs/>
              </w:rPr>
              <w:t>(300 words or less)</w:t>
            </w:r>
          </w:p>
        </w:tc>
        <w:tc>
          <w:tcPr>
            <w:tcW w:w="720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42F322F" w14:textId="77777777" w:rsidR="001B733E" w:rsidRPr="001B733E" w:rsidRDefault="001B733E" w:rsidP="001B733E">
            <w:pPr>
              <w:pStyle w:val="Notebulle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1B733E">
              <w:t>Explain why the expenditure is needed and who will benefit.</w:t>
            </w:r>
          </w:p>
          <w:p w14:paraId="21A4F909" w14:textId="77777777" w:rsidR="001B733E" w:rsidRPr="001B733E" w:rsidRDefault="001B733E" w:rsidP="001B733E">
            <w:pPr>
              <w:pStyle w:val="Notebulle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1B733E">
              <w:t xml:space="preserve">Items purchased by the Guild will ordinarily be accessible by all Guild members.  You will need to make a case if you intend the item/s be for the exclusive use of one SIG or sub- group of members.  </w:t>
            </w:r>
          </w:p>
          <w:p w14:paraId="50F29E71" w14:textId="77777777" w:rsidR="001B733E" w:rsidRPr="001B733E" w:rsidRDefault="001B733E" w:rsidP="001B733E">
            <w:pPr>
              <w:pStyle w:val="Notebulle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1B733E">
              <w:t>Outline relevant issues such the use of the Shed, safety, accreditation requirements, changes to the shed rules, dust extraction requirements, power needs etc</w:t>
            </w:r>
          </w:p>
          <w:p w14:paraId="06B53C88" w14:textId="77777777" w:rsidR="001B733E" w:rsidRPr="001B733E" w:rsidRDefault="001B733E" w:rsidP="001B733E">
            <w:pPr>
              <w:pStyle w:val="Notebulle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1B733E">
              <w:t>Identify any options or alternatives that were considered and explain why the preferred option was chosen. Or, give the Committee a short list options.</w:t>
            </w:r>
          </w:p>
          <w:p w14:paraId="71DFDAF6" w14:textId="77777777" w:rsidR="001B733E" w:rsidRPr="001B733E" w:rsidRDefault="001B733E" w:rsidP="001B733E">
            <w:pPr>
              <w:pStyle w:val="Notebulle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1B733E">
              <w:t>Identify the up front and ongoing costs of the proposal</w:t>
            </w:r>
          </w:p>
          <w:p w14:paraId="33DFF9FE" w14:textId="77777777" w:rsidR="001B733E" w:rsidRPr="001B733E" w:rsidRDefault="001B733E" w:rsidP="001B733E">
            <w:pPr>
              <w:pStyle w:val="Notebulle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1B733E">
              <w:t>Does the proposal require separate Insurance or is it covered by the Guild’s existing insurance policies?</w:t>
            </w:r>
          </w:p>
          <w:p w14:paraId="54F3CEC3" w14:textId="72C044CC" w:rsidR="001B733E" w:rsidRDefault="001B733E" w:rsidP="00EF0707">
            <w:pPr>
              <w:pStyle w:val="Notebulle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1B733E">
              <w:t xml:space="preserve">If there is more than </w:t>
            </w:r>
            <w:r w:rsidR="00D56056">
              <w:t>one</w:t>
            </w:r>
            <w:r w:rsidRPr="001B733E">
              <w:t xml:space="preserve"> element to the proposal, please give each element a priority ranking</w:t>
            </w:r>
          </w:p>
        </w:tc>
      </w:tr>
      <w:tr w:rsidR="00DE140B" w14:paraId="019F086C" w14:textId="77777777" w:rsidTr="00E719B5">
        <w:trPr>
          <w:cantSplit/>
          <w:trHeight w:val="4667"/>
        </w:trPr>
        <w:tc>
          <w:tcPr>
            <w:tcW w:w="960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B29CA" w14:textId="77777777" w:rsidR="00DE140B" w:rsidRDefault="00DE140B" w:rsidP="008B09E0">
            <w:pPr>
              <w:pStyle w:val="Form"/>
            </w:pPr>
          </w:p>
        </w:tc>
      </w:tr>
    </w:tbl>
    <w:p w14:paraId="21469147" w14:textId="77777777" w:rsidR="008B09E0" w:rsidRPr="00D56056" w:rsidRDefault="008B09E0" w:rsidP="00D56056">
      <w:pPr>
        <w:pStyle w:val="Form"/>
        <w:rPr>
          <w:sz w:val="4"/>
          <w:szCs w:val="4"/>
        </w:rPr>
      </w:pPr>
    </w:p>
    <w:sectPr w:rsidR="008B09E0" w:rsidRPr="00D56056" w:rsidSect="00E475B9">
      <w:headerReference w:type="default" r:id="rId11"/>
      <w:headerReference w:type="first" r:id="rId12"/>
      <w:pgSz w:w="11906" w:h="16838" w:code="9"/>
      <w:pgMar w:top="1134" w:right="1134" w:bottom="1134" w:left="1134" w:header="284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D3DE1" w14:textId="77777777" w:rsidR="00A95DA4" w:rsidRDefault="00A95DA4" w:rsidP="00D05E0F">
      <w:pPr>
        <w:spacing w:before="0"/>
      </w:pPr>
      <w:r>
        <w:separator/>
      </w:r>
    </w:p>
  </w:endnote>
  <w:endnote w:type="continuationSeparator" w:id="0">
    <w:p w14:paraId="6D36586B" w14:textId="77777777" w:rsidR="00A95DA4" w:rsidRDefault="00A95DA4" w:rsidP="00D05E0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2871556"/>
      <w:docPartObj>
        <w:docPartGallery w:val="Page Numbers (Bottom of Page)"/>
        <w:docPartUnique/>
      </w:docPartObj>
    </w:sdtPr>
    <w:sdtEndPr/>
    <w:sdtContent>
      <w:p w14:paraId="274F702E" w14:textId="319A042B" w:rsidR="00633D24" w:rsidRPr="00A64AB9" w:rsidRDefault="007F4EA7" w:rsidP="00A64AB9">
        <w:pPr>
          <w:pStyle w:val="Footer"/>
          <w:tabs>
            <w:tab w:val="clear" w:pos="4513"/>
            <w:tab w:val="clear" w:pos="9026"/>
            <w:tab w:val="right" w:pos="9498"/>
          </w:tabs>
          <w:ind w:right="14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t>January</w:t>
        </w:r>
        <w:r w:rsidR="00A64AB9">
          <w:rPr>
            <w:sz w:val="20"/>
            <w:szCs w:val="20"/>
          </w:rPr>
          <w:t xml:space="preserve"> </w:t>
        </w:r>
        <w:r w:rsidR="00E475B9">
          <w:rPr>
            <w:sz w:val="20"/>
            <w:szCs w:val="20"/>
          </w:rPr>
          <w:t>2022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419066474"/>
      <w:docPartObj>
        <w:docPartGallery w:val="Page Numbers (Bottom of Page)"/>
        <w:docPartUnique/>
      </w:docPartObj>
    </w:sdtPr>
    <w:sdtEndPr/>
    <w:sdtContent>
      <w:p w14:paraId="6E217BFA" w14:textId="0E37C38A" w:rsidR="00633D24" w:rsidRPr="00BE3F27" w:rsidRDefault="00E475B9" w:rsidP="002D32D6">
        <w:pPr>
          <w:pStyle w:val="Footer"/>
          <w:tabs>
            <w:tab w:val="clear" w:pos="4513"/>
            <w:tab w:val="clear" w:pos="9026"/>
            <w:tab w:val="right" w:pos="9498"/>
          </w:tabs>
          <w:ind w:right="14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t>January</w:t>
        </w:r>
        <w:r w:rsidR="00B77D1F">
          <w:rPr>
            <w:sz w:val="20"/>
            <w:szCs w:val="20"/>
          </w:rPr>
          <w:t xml:space="preserve"> </w:t>
        </w:r>
        <w:r>
          <w:rPr>
            <w:sz w:val="20"/>
            <w:szCs w:val="20"/>
          </w:rPr>
          <w:t>2022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FAF14" w14:textId="77777777" w:rsidR="00A95DA4" w:rsidRDefault="00A95DA4" w:rsidP="00D05E0F">
      <w:pPr>
        <w:spacing w:before="0"/>
      </w:pPr>
      <w:r>
        <w:separator/>
      </w:r>
    </w:p>
  </w:footnote>
  <w:footnote w:type="continuationSeparator" w:id="0">
    <w:p w14:paraId="3529651F" w14:textId="77777777" w:rsidR="00A95DA4" w:rsidRDefault="00A95DA4" w:rsidP="00D05E0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29358" w14:textId="33DAB17C" w:rsidR="000417F3" w:rsidRDefault="007F4EA7">
    <w:pPr>
      <w:pStyle w:val="Header"/>
    </w:pPr>
    <w:r>
      <w:drawing>
        <wp:inline distT="0" distB="0" distL="0" distR="0" wp14:anchorId="6E4B1270" wp14:editId="56A28525">
          <wp:extent cx="6120130" cy="1746250"/>
          <wp:effectExtent l="0" t="0" r="0" b="6350"/>
          <wp:docPr id="2" name="Picture 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74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A4138" w14:textId="137067DF" w:rsidR="00D05E0F" w:rsidRDefault="00633D24">
    <w:pPr>
      <w:pStyle w:val="Header"/>
    </w:pPr>
    <w:r>
      <w:drawing>
        <wp:anchor distT="0" distB="0" distL="114300" distR="114300" simplePos="0" relativeHeight="251659264" behindDoc="0" locked="0" layoutInCell="1" allowOverlap="1" wp14:anchorId="5A4D988C" wp14:editId="548D68BA">
          <wp:simplePos x="0" y="0"/>
          <wp:positionH relativeFrom="column">
            <wp:posOffset>0</wp:posOffset>
          </wp:positionH>
          <wp:positionV relativeFrom="page">
            <wp:posOffset>371475</wp:posOffset>
          </wp:positionV>
          <wp:extent cx="6069330" cy="708025"/>
          <wp:effectExtent l="0" t="0" r="762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uild logo18 x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9330" cy="708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24C20" w14:textId="640FAAF8" w:rsidR="00A53C6B" w:rsidRDefault="00A53C6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187A3" w14:textId="79C5A56E" w:rsidR="00A53C6B" w:rsidRPr="007F4EA7" w:rsidRDefault="007F4EA7" w:rsidP="007F4EA7">
    <w:pPr>
      <w:pStyle w:val="Header"/>
    </w:pPr>
    <w:r>
      <w:drawing>
        <wp:inline distT="0" distB="0" distL="0" distR="0" wp14:anchorId="2E6871A9" wp14:editId="51AF07B0">
          <wp:extent cx="6120130" cy="1746250"/>
          <wp:effectExtent l="0" t="0" r="0" b="6350"/>
          <wp:docPr id="7" name="Picture 7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74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292D1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58F4E1FE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2" w15:restartNumberingAfterBreak="0">
    <w:nsid w:val="FFFFFF89"/>
    <w:multiLevelType w:val="singleLevel"/>
    <w:tmpl w:val="A8EE40E0"/>
    <w:lvl w:ilvl="0">
      <w:start w:val="1"/>
      <w:numFmt w:val="bullet"/>
      <w:lvlText w:val=""/>
      <w:lvlJc w:val="left"/>
      <w:pPr>
        <w:tabs>
          <w:tab w:val="num" w:pos="567"/>
        </w:tabs>
        <w:ind w:left="340" w:firstLine="227"/>
      </w:pPr>
      <w:rPr>
        <w:rFonts w:ascii="Symbol" w:hAnsi="Symbol" w:hint="default"/>
      </w:rPr>
    </w:lvl>
  </w:abstractNum>
  <w:abstractNum w:abstractNumId="3" w15:restartNumberingAfterBreak="0">
    <w:nsid w:val="07125D45"/>
    <w:multiLevelType w:val="hybridMultilevel"/>
    <w:tmpl w:val="39700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06F21"/>
    <w:multiLevelType w:val="hybridMultilevel"/>
    <w:tmpl w:val="5E042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B6603"/>
    <w:multiLevelType w:val="hybridMultilevel"/>
    <w:tmpl w:val="A85EA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F6212"/>
    <w:multiLevelType w:val="hybridMultilevel"/>
    <w:tmpl w:val="A0F8F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C6589"/>
    <w:multiLevelType w:val="hybridMultilevel"/>
    <w:tmpl w:val="EFF069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EA4C04"/>
    <w:multiLevelType w:val="hybridMultilevel"/>
    <w:tmpl w:val="E3721C44"/>
    <w:lvl w:ilvl="0" w:tplc="B26A0BF2">
      <w:start w:val="1"/>
      <w:numFmt w:val="bullet"/>
      <w:lvlText w:val=""/>
      <w:lvlJc w:val="left"/>
      <w:pPr>
        <w:tabs>
          <w:tab w:val="num" w:pos="567"/>
        </w:tabs>
        <w:ind w:left="90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208C2"/>
    <w:multiLevelType w:val="hybridMultilevel"/>
    <w:tmpl w:val="6DCCB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A0D0A"/>
    <w:multiLevelType w:val="hybridMultilevel"/>
    <w:tmpl w:val="263E8C6A"/>
    <w:lvl w:ilvl="0" w:tplc="0A6C2F40">
      <w:start w:val="1"/>
      <w:numFmt w:val="bullet"/>
      <w:pStyle w:val="Not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88489E"/>
    <w:multiLevelType w:val="hybridMultilevel"/>
    <w:tmpl w:val="9C9A5C80"/>
    <w:lvl w:ilvl="0" w:tplc="BCE05432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544C5"/>
    <w:multiLevelType w:val="hybridMultilevel"/>
    <w:tmpl w:val="5A1EB9B0"/>
    <w:lvl w:ilvl="0" w:tplc="BC0CAD32">
      <w:start w:val="1"/>
      <w:numFmt w:val="bullet"/>
      <w:lvlText w:val=""/>
      <w:lvlJc w:val="left"/>
      <w:pPr>
        <w:tabs>
          <w:tab w:val="num" w:pos="567"/>
        </w:tabs>
        <w:ind w:left="90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00633"/>
    <w:multiLevelType w:val="hybridMultilevel"/>
    <w:tmpl w:val="0C569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12"/>
  </w:num>
  <w:num w:numId="6">
    <w:abstractNumId w:val="8"/>
  </w:num>
  <w:num w:numId="7">
    <w:abstractNumId w:val="8"/>
  </w:num>
  <w:num w:numId="8">
    <w:abstractNumId w:val="7"/>
  </w:num>
  <w:num w:numId="9">
    <w:abstractNumId w:val="13"/>
  </w:num>
  <w:num w:numId="10">
    <w:abstractNumId w:val="5"/>
  </w:num>
  <w:num w:numId="11">
    <w:abstractNumId w:val="11"/>
  </w:num>
  <w:num w:numId="12">
    <w:abstractNumId w:val="1"/>
  </w:num>
  <w:num w:numId="13">
    <w:abstractNumId w:val="11"/>
    <w:lvlOverride w:ilvl="0">
      <w:startOverride w:val="1"/>
    </w:lvlOverride>
  </w:num>
  <w:num w:numId="14">
    <w:abstractNumId w:val="0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10"/>
  </w:num>
  <w:num w:numId="20">
    <w:abstractNumId w:val="10"/>
  </w:num>
  <w:num w:numId="21">
    <w:abstractNumId w:val="10"/>
  </w:num>
  <w:num w:numId="22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E0F"/>
    <w:rsid w:val="000417F3"/>
    <w:rsid w:val="00063915"/>
    <w:rsid w:val="001B733E"/>
    <w:rsid w:val="001B7E78"/>
    <w:rsid w:val="00275740"/>
    <w:rsid w:val="002C45FF"/>
    <w:rsid w:val="002D32D6"/>
    <w:rsid w:val="003450AB"/>
    <w:rsid w:val="004A306A"/>
    <w:rsid w:val="004A4E68"/>
    <w:rsid w:val="00500816"/>
    <w:rsid w:val="005372F7"/>
    <w:rsid w:val="00551737"/>
    <w:rsid w:val="00633D24"/>
    <w:rsid w:val="006E21D7"/>
    <w:rsid w:val="0074642A"/>
    <w:rsid w:val="007F4EA7"/>
    <w:rsid w:val="00850CD8"/>
    <w:rsid w:val="0085689F"/>
    <w:rsid w:val="008B09E0"/>
    <w:rsid w:val="00942735"/>
    <w:rsid w:val="00A070E3"/>
    <w:rsid w:val="00A53C6B"/>
    <w:rsid w:val="00A64AB9"/>
    <w:rsid w:val="00A85425"/>
    <w:rsid w:val="00A95DA4"/>
    <w:rsid w:val="00AC1B30"/>
    <w:rsid w:val="00B70063"/>
    <w:rsid w:val="00B77D1F"/>
    <w:rsid w:val="00BE3F27"/>
    <w:rsid w:val="00CC30CB"/>
    <w:rsid w:val="00D05E0F"/>
    <w:rsid w:val="00D56056"/>
    <w:rsid w:val="00DE140B"/>
    <w:rsid w:val="00E475B9"/>
    <w:rsid w:val="00F6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274FC"/>
  <w15:chartTrackingRefBased/>
  <w15:docId w15:val="{AF2F8E84-4A6C-422B-B2B3-A55C0375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0E3"/>
    <w:pPr>
      <w:spacing w:before="120" w:after="0" w:line="240" w:lineRule="auto"/>
    </w:pPr>
    <w:rPr>
      <w:rFonts w:ascii="Calibri" w:hAnsi="Calibri" w:cs="Calibri"/>
      <w:noProof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32D6"/>
    <w:pPr>
      <w:keepNext/>
      <w:keepLines/>
      <w:spacing w:before="0" w:after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D32D6"/>
    <w:pPr>
      <w:spacing w:before="240" w:after="120"/>
      <w:jc w:val="lef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372F7"/>
    <w:pPr>
      <w:spacing w:after="0"/>
      <w:outlineLvl w:val="2"/>
    </w:pPr>
    <w:rPr>
      <w:rFonts w:asciiTheme="majorHAnsi" w:hAnsiTheme="majorHAnsi"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E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E0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05E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E0F"/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2D32D6"/>
    <w:rPr>
      <w:rFonts w:ascii="Calibri" w:eastAsiaTheme="majorEastAsia" w:hAnsi="Calibri" w:cstheme="majorBidi"/>
      <w:b/>
      <w:noProof/>
      <w:sz w:val="28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D32D6"/>
    <w:rPr>
      <w:rFonts w:ascii="Calibri" w:eastAsiaTheme="majorEastAsia" w:hAnsi="Calibri" w:cstheme="majorBidi"/>
      <w:b/>
      <w:noProof/>
      <w:sz w:val="24"/>
      <w:szCs w:val="26"/>
      <w:lang w:val="en-AU"/>
    </w:rPr>
  </w:style>
  <w:style w:type="paragraph" w:styleId="BodyText">
    <w:name w:val="Body Text"/>
    <w:basedOn w:val="Normal"/>
    <w:link w:val="BodyTextChar"/>
    <w:uiPriority w:val="99"/>
    <w:unhideWhenUsed/>
    <w:rsid w:val="00A070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070E3"/>
    <w:rPr>
      <w:rFonts w:ascii="Calibri" w:hAnsi="Calibri" w:cs="Calibri"/>
      <w:noProof/>
      <w:lang w:val="en-AU"/>
    </w:rPr>
  </w:style>
  <w:style w:type="paragraph" w:styleId="ListBullet">
    <w:name w:val="List Bullet"/>
    <w:basedOn w:val="Normal"/>
    <w:uiPriority w:val="99"/>
    <w:unhideWhenUsed/>
    <w:rsid w:val="00B77D1F"/>
    <w:pPr>
      <w:numPr>
        <w:numId w:val="11"/>
      </w:numPr>
      <w:snapToGrid w:val="0"/>
      <w:spacing w:after="1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372F7"/>
    <w:rPr>
      <w:rFonts w:asciiTheme="majorHAnsi" w:eastAsiaTheme="majorEastAsia" w:hAnsiTheme="majorHAnsi" w:cstheme="majorBidi"/>
      <w:b/>
      <w:i/>
      <w:noProof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B77D1F"/>
    <w:pPr>
      <w:spacing w:before="0"/>
      <w:ind w:left="720"/>
      <w:contextualSpacing/>
    </w:pPr>
    <w:rPr>
      <w:rFonts w:asciiTheme="minorHAnsi" w:hAnsiTheme="minorHAnsi" w:cstheme="minorBidi"/>
      <w:noProof w:val="0"/>
      <w:sz w:val="24"/>
      <w:szCs w:val="24"/>
      <w:lang w:val="en-US" w:eastAsia="en-US"/>
    </w:rPr>
  </w:style>
  <w:style w:type="paragraph" w:styleId="ListNumber">
    <w:name w:val="List Number"/>
    <w:basedOn w:val="Normal"/>
    <w:uiPriority w:val="99"/>
    <w:unhideWhenUsed/>
    <w:rsid w:val="00F66A25"/>
    <w:pPr>
      <w:numPr>
        <w:numId w:val="12"/>
      </w:numPr>
      <w:spacing w:after="120"/>
    </w:pPr>
  </w:style>
  <w:style w:type="paragraph" w:customStyle="1" w:styleId="ListBuller2">
    <w:name w:val="List Buller 2"/>
    <w:basedOn w:val="ListNumber"/>
    <w:rsid w:val="00B77D1F"/>
  </w:style>
  <w:style w:type="paragraph" w:styleId="ListBullet2">
    <w:name w:val="List Bullet 2"/>
    <w:basedOn w:val="Normal"/>
    <w:uiPriority w:val="99"/>
    <w:unhideWhenUsed/>
    <w:rsid w:val="00B77D1F"/>
    <w:pPr>
      <w:numPr>
        <w:numId w:val="14"/>
      </w:numPr>
      <w:spacing w:after="120"/>
      <w:ind w:left="794" w:hanging="397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8B09E0"/>
    <w:pPr>
      <w:pBdr>
        <w:top w:val="nil"/>
        <w:left w:val="nil"/>
        <w:bottom w:val="nil"/>
        <w:right w:val="nil"/>
        <w:between w:val="nil"/>
        <w:bar w:val="nil"/>
      </w:pBdr>
      <w:spacing w:before="0"/>
    </w:pPr>
    <w:rPr>
      <w:rFonts w:ascii="Arial" w:eastAsia="Arial Unicode MS" w:hAnsi="Arial" w:cs="Arial Unicode MS"/>
      <w:noProof w:val="0"/>
      <w:color w:val="000000"/>
      <w:sz w:val="24"/>
      <w:szCs w:val="24"/>
      <w:u w:color="000000"/>
      <w:bdr w:val="nil"/>
      <w:lang w:val="en-US" w:eastAsia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09E0"/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en-US"/>
      <w14:textOutline w14:w="0" w14:cap="flat" w14:cmpd="sng" w14:algn="ctr">
        <w14:noFill/>
        <w14:prstDash w14:val="solid"/>
        <w14:bevel/>
      </w14:textOutline>
    </w:rPr>
  </w:style>
  <w:style w:type="character" w:styleId="FootnoteReference">
    <w:name w:val="footnote reference"/>
    <w:basedOn w:val="DefaultParagraphFont"/>
    <w:uiPriority w:val="99"/>
    <w:unhideWhenUsed/>
    <w:rsid w:val="008B09E0"/>
    <w:rPr>
      <w:vertAlign w:val="superscript"/>
    </w:rPr>
  </w:style>
  <w:style w:type="table" w:styleId="TableGrid">
    <w:name w:val="Table Grid"/>
    <w:basedOn w:val="TableNormal"/>
    <w:uiPriority w:val="39"/>
    <w:rsid w:val="008B0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">
    <w:name w:val="Note"/>
    <w:basedOn w:val="BodyText"/>
    <w:qFormat/>
    <w:rsid w:val="001B733E"/>
    <w:pPr>
      <w:spacing w:before="60" w:after="60"/>
    </w:pPr>
    <w:rPr>
      <w:i/>
      <w:sz w:val="20"/>
    </w:rPr>
  </w:style>
  <w:style w:type="paragraph" w:customStyle="1" w:styleId="Form">
    <w:name w:val="Form"/>
    <w:basedOn w:val="BodyText"/>
    <w:qFormat/>
    <w:rsid w:val="008B09E0"/>
    <w:pPr>
      <w:spacing w:before="60" w:after="60"/>
    </w:pPr>
    <w:rPr>
      <w:sz w:val="20"/>
    </w:rPr>
  </w:style>
  <w:style w:type="paragraph" w:customStyle="1" w:styleId="Notebullet">
    <w:name w:val="Note bullet"/>
    <w:basedOn w:val="Note"/>
    <w:qFormat/>
    <w:rsid w:val="001B733E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0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Jones</dc:creator>
  <cp:keywords/>
  <dc:description/>
  <cp:lastModifiedBy>Woodcraft Guild ACT</cp:lastModifiedBy>
  <cp:revision>3</cp:revision>
  <cp:lastPrinted>2020-08-14T21:53:00Z</cp:lastPrinted>
  <dcterms:created xsi:type="dcterms:W3CDTF">2022-01-25T22:59:00Z</dcterms:created>
  <dcterms:modified xsi:type="dcterms:W3CDTF">2022-01-25T23:02:00Z</dcterms:modified>
</cp:coreProperties>
</file>